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C4283">
      <w:pPr>
        <w:pStyle w:val="Title"/>
        <w:jc w:val="left"/>
      </w:pPr>
      <w:r>
        <w:t>Дело № 5-232-1701/2025</w:t>
      </w:r>
    </w:p>
    <w:p w:rsidR="004C4283">
      <w:pPr>
        <w:pStyle w:val="Title"/>
        <w:jc w:val="left"/>
      </w:pPr>
      <w:r>
        <w:t>УИД86М</w:t>
      </w:r>
      <w:r>
        <w:rPr>
          <w:lang w:val="en-US"/>
        </w:rPr>
        <w:t>S</w:t>
      </w:r>
      <w:r>
        <w:t>0017-01-2025-000809-77</w:t>
      </w:r>
    </w:p>
    <w:p w:rsidR="004C4283">
      <w:pPr>
        <w:pStyle w:val="Heading1"/>
        <w:rPr>
          <w:rFonts w:eastAsiaTheme="minorEastAsia"/>
          <w:sz w:val="27"/>
          <w:szCs w:val="27"/>
        </w:rPr>
      </w:pPr>
      <w:r>
        <w:rPr>
          <w:rFonts w:eastAsiaTheme="minorEastAsia"/>
          <w:sz w:val="27"/>
          <w:szCs w:val="27"/>
        </w:rPr>
        <w:tab/>
      </w:r>
      <w:r>
        <w:rPr>
          <w:rFonts w:eastAsiaTheme="minorEastAsia"/>
          <w:sz w:val="27"/>
          <w:szCs w:val="27"/>
        </w:rPr>
        <w:tab/>
      </w:r>
      <w:r>
        <w:rPr>
          <w:rFonts w:eastAsiaTheme="minorEastAsia"/>
          <w:sz w:val="27"/>
          <w:szCs w:val="27"/>
        </w:rPr>
        <w:tab/>
      </w:r>
      <w:r>
        <w:rPr>
          <w:rFonts w:eastAsiaTheme="minorEastAsia"/>
          <w:sz w:val="27"/>
          <w:szCs w:val="27"/>
        </w:rPr>
        <w:tab/>
      </w:r>
      <w:r>
        <w:rPr>
          <w:rFonts w:eastAsiaTheme="minorEastAsia"/>
          <w:sz w:val="27"/>
          <w:szCs w:val="27"/>
        </w:rPr>
        <w:tab/>
      </w:r>
      <w:r>
        <w:rPr>
          <w:rFonts w:eastAsiaTheme="minorEastAsia"/>
          <w:sz w:val="27"/>
          <w:szCs w:val="27"/>
        </w:rPr>
        <w:tab/>
      </w:r>
      <w:r>
        <w:rPr>
          <w:rFonts w:eastAsiaTheme="minorEastAsia"/>
          <w:sz w:val="27"/>
          <w:szCs w:val="27"/>
        </w:rPr>
        <w:tab/>
        <w:t xml:space="preserve">   </w:t>
      </w:r>
    </w:p>
    <w:p w:rsidR="004C4283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ПОСТАНОВЛЕНИЕ</w:t>
      </w:r>
    </w:p>
    <w:p w:rsidR="004C4283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 назначении административного наказания</w:t>
      </w:r>
    </w:p>
    <w:p w:rsidR="004C4283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4C4283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г. Когалым </w:t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  <w:t xml:space="preserve">                 28 апреля 2025 года</w:t>
      </w:r>
    </w:p>
    <w:p w:rsidR="004C42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4C42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Мировой судья судебного участка № 1 Когалымского судебного района Ханты-Мансийского автономного округа – Югры Олькова Н.В. (Ханты-Мансийский автономный округ – Югра, г. Когалым, ул. Мира, д. 24),</w:t>
      </w:r>
    </w:p>
    <w:p w:rsidR="004C428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рассмотрев дело об административном правонарушении в отношении Саввиной Евгении Андреевны, </w:t>
      </w:r>
      <w:r w:rsidR="00424CDE">
        <w:rPr>
          <w:rFonts w:ascii="Times New Roman" w:hAnsi="Times New Roman" w:cs="Times New Roman"/>
          <w:sz w:val="27"/>
          <w:szCs w:val="27"/>
        </w:rPr>
        <w:t>*</w:t>
      </w:r>
      <w:r>
        <w:rPr>
          <w:rFonts w:ascii="Times New Roman" w:hAnsi="Times New Roman" w:cs="Times New Roman"/>
          <w:sz w:val="27"/>
          <w:szCs w:val="27"/>
        </w:rPr>
        <w:t xml:space="preserve">, сведений о привлечении ранее к административной ответственности в материалах дела не имеется, </w:t>
      </w:r>
      <w:r>
        <w:rPr>
          <w:rFonts w:ascii="Times New Roman" w:hAnsi="Times New Roman" w:cs="Times New Roman"/>
          <w:color w:val="000000"/>
          <w:sz w:val="27"/>
          <w:szCs w:val="27"/>
        </w:rPr>
        <w:t>привлекаемой к административной ответственности по ст. 15.5 КоАП РФ,</w:t>
      </w:r>
    </w:p>
    <w:p w:rsidR="003647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4C4283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УСТАНОВИЛ:</w:t>
      </w:r>
    </w:p>
    <w:p w:rsidR="004C4283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4C428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iCs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Саввина Е.А. являясь директором </w:t>
      </w:r>
      <w:r w:rsidR="00424CDE">
        <w:rPr>
          <w:rFonts w:ascii="Times New Roman" w:hAnsi="Times New Roman" w:cs="Times New Roman"/>
          <w:sz w:val="27"/>
          <w:szCs w:val="27"/>
        </w:rPr>
        <w:t>*</w:t>
      </w:r>
      <w:r>
        <w:rPr>
          <w:rFonts w:ascii="Times New Roman" w:hAnsi="Times New Roman" w:cs="Times New Roman"/>
          <w:sz w:val="27"/>
          <w:szCs w:val="27"/>
        </w:rPr>
        <w:t xml:space="preserve">, </w:t>
      </w:r>
      <w:r>
        <w:rPr>
          <w:rFonts w:ascii="Times New Roman" w:hAnsi="Times New Roman" w:cs="Times New Roman"/>
          <w:sz w:val="27"/>
          <w:szCs w:val="27"/>
        </w:rPr>
        <w:t xml:space="preserve">действующий от имени юридического лица,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что подтверждается выпиской из Единого государственного реестра юридических лиц от 26.10.2024, </w:t>
      </w:r>
      <w:r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до 24.00 часов 25.10.2024 не исполнила, установленную пунктом 7 статьи 431 Налогового Кодекса Российской Федерации обязанность по представлению расчета по страховым взносам за 9 месяцев 2024 года. Согласно пункту 2 статьи 423 Кодекса отчетным периодом по страховым взносам признается первый квартал, полугодие, девять месяцев календарного года. Согласно пункту 7 статьи 431 Кодекса налогоплательщики представляют расчет по страховым взносам – не позднее 25 числа месяца, следующего за расчетным (отчетным) периодом. Срок представления расчета по страховым взносам за 9 месяцев 2024 года - 25.10.2024. Дата совершения административного правонарушения - 26.10.2024. Время совершения административного правонарушения - 00:01 часов. Фактически расчет по страховым взносам за 9 месяцев 2024 года представлен по телекоммуникационным каналам связи-07.11.2024, что подтверждается квитанцией о приеме отчетности в электронной форме. </w:t>
      </w:r>
    </w:p>
    <w:p w:rsidR="004C42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Саввина Е.А. на рассмотрение дела не явилась, о месте и времени рассмотрения дела извещалась в надлежащем порядке. При указанных обстоятельствах, в соответствии с ч. 2 ст. 25.1 КоАП РФ, мировой судья считает возможным рассмотреть дело в отсутствие не явившейся Саввиной Е.А. по имеющимся материалам дела.</w:t>
      </w:r>
    </w:p>
    <w:p w:rsidR="004C42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Мировой судья, изучив представленные материалы дела, приходит к следующему выводу.</w:t>
      </w:r>
    </w:p>
    <w:p w:rsidR="004C42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Ответственность по ст. 15.5 КоАП РФ наступает за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4C42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Наличие события административного правонарушения и виновность Саввиной Е.А. в совершении административного правонарушения, предусмотренного ст. 15.5 КоАП РФ подтверждены следующими доказательствами: протоколом №86172502800925700002 об административном правонарушении от 03.03.2025, в котором изложены обстоятельства совершения административного правонарушения; уведомление о месте и времени составления протокола об административном правонарушении; копией списка почтовых отправлений; отчет об отслеживании отправления с почтовым идентификатором; квитанция о приеме налоговой декларации, выпиской из Единого государственного реестра юридических лиц, содержащей сведения о юридическом лице.</w:t>
      </w:r>
    </w:p>
    <w:p w:rsidR="004C42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Представленные налоговым органом доказательства получены с соблюдением требований закона, не противоречивы, согласованны. Их объем достаточен для разрешения дела. </w:t>
      </w:r>
    </w:p>
    <w:p w:rsidR="004C42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 соответствии со ст. 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4C42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Действия Саввиной Е.А.  правильно квалифицированы по ст. 15.5 КоАП РФ.</w:t>
      </w:r>
    </w:p>
    <w:p w:rsidR="004C42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Обстоятельств, исключающих производство по делу не установлено.</w:t>
      </w:r>
    </w:p>
    <w:p w:rsidR="004C428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 xml:space="preserve">При назначении </w:t>
      </w:r>
      <w:r>
        <w:rPr>
          <w:rFonts w:ascii="Times New Roman" w:hAnsi="Times New Roman" w:cs="Times New Roman"/>
          <w:sz w:val="27"/>
          <w:szCs w:val="27"/>
        </w:rPr>
        <w:t>адм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инистративного наказания мировой судья учитывает характер и обстоятельства совершенного административного правонарушения, сведения о его личности и имущественном положении, </w:t>
      </w:r>
      <w:r>
        <w:rPr>
          <w:rFonts w:ascii="Times New Roman" w:hAnsi="Times New Roman" w:cs="Times New Roman"/>
          <w:sz w:val="27"/>
          <w:szCs w:val="27"/>
        </w:rPr>
        <w:t>отсутствие смягчающих и отягчающих административную ответственность обстоятельств, предусмотренных ст. 4.2, ст. 4.3 КоАП РФ</w:t>
      </w:r>
      <w:r>
        <w:rPr>
          <w:rFonts w:ascii="Times New Roman" w:hAnsi="Times New Roman" w:cs="Times New Roman"/>
          <w:color w:val="000000"/>
          <w:sz w:val="27"/>
          <w:szCs w:val="27"/>
        </w:rPr>
        <w:t>, и в</w:t>
      </w:r>
      <w:r>
        <w:rPr>
          <w:rFonts w:ascii="Times New Roman" w:hAnsi="Times New Roman" w:cs="Times New Roman"/>
          <w:color w:val="000000"/>
          <w:spacing w:val="-4"/>
          <w:sz w:val="27"/>
          <w:szCs w:val="27"/>
        </w:rPr>
        <w:t xml:space="preserve"> этой связи для достижения целей наказания будет достаточным применение наиболее мягкого из числа предусмотренных санкцией ст. 15.5 КоАП РФ видов наказаний.</w:t>
      </w:r>
    </w:p>
    <w:p w:rsidR="004C428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Руководствуясь ст.ст.15.5, 29.10, 29.11 КоАП РФ, мировой судья,</w:t>
      </w:r>
    </w:p>
    <w:p w:rsidR="004C4283">
      <w:pPr>
        <w:pStyle w:val="BodyText2"/>
        <w:spacing w:after="0" w:line="240" w:lineRule="auto"/>
        <w:ind w:firstLine="567"/>
        <w:jc w:val="center"/>
        <w:rPr>
          <w:color w:val="000000"/>
          <w:sz w:val="27"/>
          <w:szCs w:val="27"/>
        </w:rPr>
      </w:pPr>
    </w:p>
    <w:p w:rsidR="004C4283">
      <w:pPr>
        <w:pStyle w:val="BodyText2"/>
        <w:spacing w:after="0" w:line="240" w:lineRule="auto"/>
        <w:ind w:firstLine="567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ПОСТАНОВИЛ:</w:t>
      </w:r>
    </w:p>
    <w:p w:rsidR="004C4283">
      <w:pPr>
        <w:pStyle w:val="BodyText2"/>
        <w:spacing w:after="0" w:line="240" w:lineRule="auto"/>
        <w:ind w:firstLine="567"/>
        <w:jc w:val="center"/>
        <w:rPr>
          <w:color w:val="000000"/>
          <w:sz w:val="27"/>
          <w:szCs w:val="27"/>
        </w:rPr>
      </w:pPr>
    </w:p>
    <w:p w:rsidR="004C428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Саввину Евгению Андреевну</w:t>
      </w:r>
      <w:r>
        <w:rPr>
          <w:rFonts w:ascii="Times New Roman" w:hAnsi="Times New Roman" w:cs="Times New Roman"/>
          <w:color w:val="000000"/>
          <w:spacing w:val="-4"/>
          <w:sz w:val="27"/>
          <w:szCs w:val="27"/>
        </w:rPr>
        <w:t xml:space="preserve"> признать виновной в совершении административного правонарушения, предусмотренного статьей 15.5 КоАП РФ, и 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назначить ей наказание в виде </w:t>
      </w:r>
      <w:r>
        <w:rPr>
          <w:rFonts w:ascii="Times New Roman" w:hAnsi="Times New Roman" w:cs="Times New Roman"/>
          <w:color w:val="000000"/>
          <w:sz w:val="27"/>
          <w:szCs w:val="27"/>
          <w:lang w:eastAsia="en-US"/>
        </w:rPr>
        <w:t>предупреждения</w:t>
      </w:r>
      <w:r>
        <w:rPr>
          <w:rFonts w:ascii="Times New Roman" w:hAnsi="Times New Roman" w:cs="Times New Roman"/>
          <w:color w:val="000000"/>
          <w:sz w:val="27"/>
          <w:szCs w:val="27"/>
        </w:rPr>
        <w:t>.</w:t>
      </w:r>
    </w:p>
    <w:p w:rsidR="004C428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 xml:space="preserve">Постановление может быть обжаловано </w:t>
      </w:r>
      <w:r>
        <w:rPr>
          <w:rFonts w:ascii="Times New Roman" w:hAnsi="Times New Roman" w:cs="Times New Roman"/>
          <w:sz w:val="27"/>
          <w:szCs w:val="27"/>
        </w:rPr>
        <w:t xml:space="preserve">и опротестовано </w:t>
      </w:r>
      <w:r>
        <w:rPr>
          <w:rFonts w:ascii="Times New Roman" w:hAnsi="Times New Roman" w:cs="Times New Roman"/>
          <w:color w:val="000000"/>
          <w:sz w:val="27"/>
          <w:szCs w:val="27"/>
        </w:rPr>
        <w:t>в Когалымский городской суд Ханты-Мансийского автономного округа – Югры в течение 10 дней со дня вручения или получения копии постановления.</w:t>
      </w:r>
    </w:p>
    <w:p w:rsidR="004C428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</w:p>
    <w:p w:rsidR="004C428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Мировой судья         </w:t>
      </w:r>
      <w:r>
        <w:rPr>
          <w:rFonts w:ascii="Times New Roman" w:hAnsi="Times New Roman" w:cs="Times New Roman"/>
          <w:sz w:val="27"/>
          <w:szCs w:val="27"/>
        </w:rPr>
        <w:tab/>
        <w:t xml:space="preserve">   подпись  </w:t>
      </w:r>
      <w:r>
        <w:rPr>
          <w:rFonts w:ascii="Times New Roman" w:hAnsi="Times New Roman" w:cs="Times New Roman"/>
          <w:sz w:val="27"/>
          <w:szCs w:val="27"/>
        </w:rPr>
        <w:tab/>
        <w:t xml:space="preserve">                                          Н.В. Олькова</w:t>
      </w:r>
    </w:p>
    <w:p w:rsidR="004C428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4C428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4C428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4C4283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364794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364794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364794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364794" w:rsidRPr="00364794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364794">
        <w:rPr>
          <w:rFonts w:ascii="Times New Roman" w:hAnsi="Times New Roman" w:cs="Times New Roman"/>
          <w:sz w:val="27"/>
          <w:szCs w:val="27"/>
        </w:rPr>
        <w:t>подлинник находится в материалах дела  №5-232-1701/2025</w:t>
      </w:r>
    </w:p>
    <w:sectPr w:rsidSect="004C4283">
      <w:footerReference w:type="default" r:id="rId5"/>
      <w:pgSz w:w="11906" w:h="16838"/>
      <w:pgMar w:top="568" w:right="1133" w:bottom="567" w:left="1418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878841555"/>
      <w:richText/>
    </w:sdtPr>
    <w:sdtContent>
      <w:p w:rsidR="004C4283">
        <w:pPr>
          <w:pStyle w:val="Footer"/>
          <w:jc w:val="right"/>
        </w:pPr>
        <w:r>
          <w:fldChar w:fldCharType="begin"/>
        </w:r>
        <w:r w:rsidR="00364794">
          <w:instrText xml:space="preserve"> PAGE   \* MERGEFORMAT </w:instrText>
        </w:r>
        <w:r>
          <w:fldChar w:fldCharType="separate"/>
        </w:r>
        <w:r w:rsidR="00424CDE">
          <w:rPr>
            <w:noProof/>
          </w:rPr>
          <w:t>2</w:t>
        </w:r>
        <w:r>
          <w:fldChar w:fldCharType="end"/>
        </w:r>
      </w:p>
    </w:sdtContent>
  </w:sdt>
  <w:p w:rsidR="004C4283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2F47"/>
    <w:rsid w:val="00020FF1"/>
    <w:rsid w:val="00023267"/>
    <w:rsid w:val="0002756F"/>
    <w:rsid w:val="00040D88"/>
    <w:rsid w:val="0004403A"/>
    <w:rsid w:val="00055CEE"/>
    <w:rsid w:val="00071876"/>
    <w:rsid w:val="000760DC"/>
    <w:rsid w:val="0008222A"/>
    <w:rsid w:val="000856DA"/>
    <w:rsid w:val="000A3416"/>
    <w:rsid w:val="000C0B31"/>
    <w:rsid w:val="000C60A0"/>
    <w:rsid w:val="000D5DFB"/>
    <w:rsid w:val="000E013B"/>
    <w:rsid w:val="000E31B8"/>
    <w:rsid w:val="000F11B7"/>
    <w:rsid w:val="000F5C94"/>
    <w:rsid w:val="0010553B"/>
    <w:rsid w:val="00111938"/>
    <w:rsid w:val="001175AF"/>
    <w:rsid w:val="00122674"/>
    <w:rsid w:val="001245EF"/>
    <w:rsid w:val="00137346"/>
    <w:rsid w:val="00141672"/>
    <w:rsid w:val="00143B9E"/>
    <w:rsid w:val="00146229"/>
    <w:rsid w:val="001737F0"/>
    <w:rsid w:val="001B726D"/>
    <w:rsid w:val="001B7314"/>
    <w:rsid w:val="001E17A0"/>
    <w:rsid w:val="001E2669"/>
    <w:rsid w:val="001E3926"/>
    <w:rsid w:val="0021214D"/>
    <w:rsid w:val="00230F98"/>
    <w:rsid w:val="00231699"/>
    <w:rsid w:val="00233483"/>
    <w:rsid w:val="00234A5A"/>
    <w:rsid w:val="0023518C"/>
    <w:rsid w:val="00246BDB"/>
    <w:rsid w:val="00250E01"/>
    <w:rsid w:val="002609B1"/>
    <w:rsid w:val="00261CB9"/>
    <w:rsid w:val="00264FE5"/>
    <w:rsid w:val="002664CA"/>
    <w:rsid w:val="002A0499"/>
    <w:rsid w:val="002A6D7F"/>
    <w:rsid w:val="002A7E57"/>
    <w:rsid w:val="002C1827"/>
    <w:rsid w:val="002C2FCE"/>
    <w:rsid w:val="002D16E3"/>
    <w:rsid w:val="002E188A"/>
    <w:rsid w:val="002E54C7"/>
    <w:rsid w:val="002F0D1E"/>
    <w:rsid w:val="002F290C"/>
    <w:rsid w:val="002F641F"/>
    <w:rsid w:val="002F6962"/>
    <w:rsid w:val="002F7668"/>
    <w:rsid w:val="00322FE6"/>
    <w:rsid w:val="00337BC8"/>
    <w:rsid w:val="00352768"/>
    <w:rsid w:val="00356726"/>
    <w:rsid w:val="00357C95"/>
    <w:rsid w:val="00364794"/>
    <w:rsid w:val="00365FF8"/>
    <w:rsid w:val="00392323"/>
    <w:rsid w:val="003B0477"/>
    <w:rsid w:val="003B331C"/>
    <w:rsid w:val="003C14C3"/>
    <w:rsid w:val="003C2AC8"/>
    <w:rsid w:val="003C3D49"/>
    <w:rsid w:val="003C70F3"/>
    <w:rsid w:val="003D74FD"/>
    <w:rsid w:val="003F71DD"/>
    <w:rsid w:val="00406A22"/>
    <w:rsid w:val="00413A9B"/>
    <w:rsid w:val="00417042"/>
    <w:rsid w:val="00424CDE"/>
    <w:rsid w:val="00434F73"/>
    <w:rsid w:val="00484CC3"/>
    <w:rsid w:val="00491142"/>
    <w:rsid w:val="00493550"/>
    <w:rsid w:val="004A150B"/>
    <w:rsid w:val="004A4946"/>
    <w:rsid w:val="004C4283"/>
    <w:rsid w:val="004C4A75"/>
    <w:rsid w:val="004C4C1E"/>
    <w:rsid w:val="004C7282"/>
    <w:rsid w:val="004D3F13"/>
    <w:rsid w:val="004D615A"/>
    <w:rsid w:val="004E1CA2"/>
    <w:rsid w:val="005016D9"/>
    <w:rsid w:val="00520894"/>
    <w:rsid w:val="005211C2"/>
    <w:rsid w:val="00532A85"/>
    <w:rsid w:val="005444FA"/>
    <w:rsid w:val="00547CFE"/>
    <w:rsid w:val="00550284"/>
    <w:rsid w:val="00560F2A"/>
    <w:rsid w:val="00563DE6"/>
    <w:rsid w:val="00567AFE"/>
    <w:rsid w:val="00592F20"/>
    <w:rsid w:val="005A798C"/>
    <w:rsid w:val="005D5131"/>
    <w:rsid w:val="005D65AD"/>
    <w:rsid w:val="005D75E9"/>
    <w:rsid w:val="005F43CC"/>
    <w:rsid w:val="0060082C"/>
    <w:rsid w:val="00604D29"/>
    <w:rsid w:val="00630C7B"/>
    <w:rsid w:val="006418F7"/>
    <w:rsid w:val="00647CA7"/>
    <w:rsid w:val="006501C6"/>
    <w:rsid w:val="00664E5B"/>
    <w:rsid w:val="00680B62"/>
    <w:rsid w:val="00683974"/>
    <w:rsid w:val="00685F87"/>
    <w:rsid w:val="00691806"/>
    <w:rsid w:val="00697C2B"/>
    <w:rsid w:val="006A2A9D"/>
    <w:rsid w:val="006A3420"/>
    <w:rsid w:val="006A6E02"/>
    <w:rsid w:val="006D63F0"/>
    <w:rsid w:val="006E2C9E"/>
    <w:rsid w:val="006E30DE"/>
    <w:rsid w:val="006E4E04"/>
    <w:rsid w:val="006F79B7"/>
    <w:rsid w:val="00702B6D"/>
    <w:rsid w:val="00707A81"/>
    <w:rsid w:val="00715BF9"/>
    <w:rsid w:val="00743246"/>
    <w:rsid w:val="00754A60"/>
    <w:rsid w:val="00755A74"/>
    <w:rsid w:val="00755F07"/>
    <w:rsid w:val="00757A79"/>
    <w:rsid w:val="0076296E"/>
    <w:rsid w:val="00785BB3"/>
    <w:rsid w:val="00787FC1"/>
    <w:rsid w:val="0079244B"/>
    <w:rsid w:val="007B5957"/>
    <w:rsid w:val="007E5528"/>
    <w:rsid w:val="00800AF8"/>
    <w:rsid w:val="0080329E"/>
    <w:rsid w:val="008163F4"/>
    <w:rsid w:val="008314C2"/>
    <w:rsid w:val="008357FF"/>
    <w:rsid w:val="00837D70"/>
    <w:rsid w:val="00850B76"/>
    <w:rsid w:val="00851153"/>
    <w:rsid w:val="00855680"/>
    <w:rsid w:val="008624E7"/>
    <w:rsid w:val="008942D2"/>
    <w:rsid w:val="00894E0B"/>
    <w:rsid w:val="008C70A9"/>
    <w:rsid w:val="00900E37"/>
    <w:rsid w:val="00912ED5"/>
    <w:rsid w:val="0092642B"/>
    <w:rsid w:val="00933987"/>
    <w:rsid w:val="00937520"/>
    <w:rsid w:val="00942BC2"/>
    <w:rsid w:val="0094540A"/>
    <w:rsid w:val="00946542"/>
    <w:rsid w:val="009701A8"/>
    <w:rsid w:val="00984324"/>
    <w:rsid w:val="00990BC7"/>
    <w:rsid w:val="00990D6A"/>
    <w:rsid w:val="00992BAE"/>
    <w:rsid w:val="00993018"/>
    <w:rsid w:val="00994D09"/>
    <w:rsid w:val="00997A7E"/>
    <w:rsid w:val="009A40D2"/>
    <w:rsid w:val="009B4B43"/>
    <w:rsid w:val="009D06E6"/>
    <w:rsid w:val="009E1939"/>
    <w:rsid w:val="009F0913"/>
    <w:rsid w:val="009F146A"/>
    <w:rsid w:val="009F21BF"/>
    <w:rsid w:val="009F4211"/>
    <w:rsid w:val="00A03444"/>
    <w:rsid w:val="00A10404"/>
    <w:rsid w:val="00A11521"/>
    <w:rsid w:val="00A14389"/>
    <w:rsid w:val="00A1596B"/>
    <w:rsid w:val="00A274BF"/>
    <w:rsid w:val="00A27800"/>
    <w:rsid w:val="00A372D9"/>
    <w:rsid w:val="00A62DB6"/>
    <w:rsid w:val="00A633FC"/>
    <w:rsid w:val="00A818C3"/>
    <w:rsid w:val="00A940DA"/>
    <w:rsid w:val="00AB798D"/>
    <w:rsid w:val="00AC41BB"/>
    <w:rsid w:val="00AC48F6"/>
    <w:rsid w:val="00AD66C1"/>
    <w:rsid w:val="00AE0974"/>
    <w:rsid w:val="00AE5C57"/>
    <w:rsid w:val="00AE640C"/>
    <w:rsid w:val="00B02681"/>
    <w:rsid w:val="00B119F8"/>
    <w:rsid w:val="00B136CA"/>
    <w:rsid w:val="00B206FB"/>
    <w:rsid w:val="00B20D7C"/>
    <w:rsid w:val="00B30798"/>
    <w:rsid w:val="00B4563E"/>
    <w:rsid w:val="00B53FB8"/>
    <w:rsid w:val="00B576BC"/>
    <w:rsid w:val="00B63E90"/>
    <w:rsid w:val="00B72FEB"/>
    <w:rsid w:val="00B82CE8"/>
    <w:rsid w:val="00B84632"/>
    <w:rsid w:val="00B939E7"/>
    <w:rsid w:val="00BA0970"/>
    <w:rsid w:val="00BB1F2B"/>
    <w:rsid w:val="00BB2710"/>
    <w:rsid w:val="00BC1227"/>
    <w:rsid w:val="00BC1C1B"/>
    <w:rsid w:val="00BC6326"/>
    <w:rsid w:val="00BE5A22"/>
    <w:rsid w:val="00BE7926"/>
    <w:rsid w:val="00BF1BDF"/>
    <w:rsid w:val="00BF4466"/>
    <w:rsid w:val="00C577A0"/>
    <w:rsid w:val="00C948B3"/>
    <w:rsid w:val="00CB0170"/>
    <w:rsid w:val="00CB2791"/>
    <w:rsid w:val="00CC2433"/>
    <w:rsid w:val="00CC42D9"/>
    <w:rsid w:val="00CD1881"/>
    <w:rsid w:val="00CE5947"/>
    <w:rsid w:val="00CF1B4C"/>
    <w:rsid w:val="00CF3D10"/>
    <w:rsid w:val="00CF489C"/>
    <w:rsid w:val="00CF4CC0"/>
    <w:rsid w:val="00D016E3"/>
    <w:rsid w:val="00D1184E"/>
    <w:rsid w:val="00D32303"/>
    <w:rsid w:val="00D4401A"/>
    <w:rsid w:val="00D518A1"/>
    <w:rsid w:val="00D53FAB"/>
    <w:rsid w:val="00D60834"/>
    <w:rsid w:val="00D62022"/>
    <w:rsid w:val="00D67B50"/>
    <w:rsid w:val="00D71EDE"/>
    <w:rsid w:val="00D93278"/>
    <w:rsid w:val="00D953D4"/>
    <w:rsid w:val="00DA405C"/>
    <w:rsid w:val="00DB53F4"/>
    <w:rsid w:val="00DC335B"/>
    <w:rsid w:val="00DD2DF6"/>
    <w:rsid w:val="00DD6B7F"/>
    <w:rsid w:val="00DD762B"/>
    <w:rsid w:val="00DF6540"/>
    <w:rsid w:val="00E02F6D"/>
    <w:rsid w:val="00E03AB4"/>
    <w:rsid w:val="00E06F56"/>
    <w:rsid w:val="00E106FD"/>
    <w:rsid w:val="00E11DCD"/>
    <w:rsid w:val="00E17C4D"/>
    <w:rsid w:val="00E46E0C"/>
    <w:rsid w:val="00E646CE"/>
    <w:rsid w:val="00E778D7"/>
    <w:rsid w:val="00EA6C80"/>
    <w:rsid w:val="00EB0978"/>
    <w:rsid w:val="00EB1DA1"/>
    <w:rsid w:val="00EB40DB"/>
    <w:rsid w:val="00EB65EA"/>
    <w:rsid w:val="00EB7AC2"/>
    <w:rsid w:val="00EC3EB7"/>
    <w:rsid w:val="00EC6D8C"/>
    <w:rsid w:val="00EF5724"/>
    <w:rsid w:val="00EF5B1F"/>
    <w:rsid w:val="00F20BA3"/>
    <w:rsid w:val="00F211D6"/>
    <w:rsid w:val="00F2370A"/>
    <w:rsid w:val="00F32E34"/>
    <w:rsid w:val="00F428DC"/>
    <w:rsid w:val="00F4523A"/>
    <w:rsid w:val="00F53F3D"/>
    <w:rsid w:val="00F56D76"/>
    <w:rsid w:val="00F62BA9"/>
    <w:rsid w:val="00F67A83"/>
    <w:rsid w:val="00F85ED8"/>
    <w:rsid w:val="00F879D3"/>
    <w:rsid w:val="00F905FC"/>
    <w:rsid w:val="00FA4C5C"/>
    <w:rsid w:val="00FA5774"/>
    <w:rsid w:val="00FB3D1E"/>
    <w:rsid w:val="00FB5207"/>
    <w:rsid w:val="00FD0F90"/>
    <w:rsid w:val="00FD5892"/>
    <w:rsid w:val="00FE488A"/>
    <w:rsid w:val="00FF5746"/>
    <w:rsid w:val="00FF6DA2"/>
    <w:rsid w:val="10040D6D"/>
    <w:rsid w:val="34D03FC8"/>
    <w:rsid w:val="78F73869"/>
    <w:rsid w:val="7A22600A"/>
  </w:rsids>
  <m:mathPr>
    <m:mathFont m:val="Cambria Math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0EA888D-1470-4E17-A794-370235423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4283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1"/>
    <w:qFormat/>
    <w:rsid w:val="004C4283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Heading2">
    <w:name w:val="heading 2"/>
    <w:basedOn w:val="Normal"/>
    <w:next w:val="Normal"/>
    <w:link w:val="20"/>
    <w:uiPriority w:val="9"/>
    <w:unhideWhenUsed/>
    <w:qFormat/>
    <w:rsid w:val="004C4283"/>
    <w:pPr>
      <w:keepNext/>
      <w:spacing w:after="0" w:line="240" w:lineRule="auto"/>
      <w:outlineLvl w:val="1"/>
    </w:pPr>
    <w:rPr>
      <w:rFonts w:ascii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4"/>
    <w:uiPriority w:val="99"/>
    <w:semiHidden/>
    <w:unhideWhenUsed/>
    <w:qFormat/>
    <w:rsid w:val="004C4283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a"/>
    <w:semiHidden/>
    <w:unhideWhenUsed/>
    <w:qFormat/>
    <w:rsid w:val="004C4283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BodyText2">
    <w:name w:val="Body Text 2"/>
    <w:basedOn w:val="Normal"/>
    <w:link w:val="2"/>
    <w:semiHidden/>
    <w:unhideWhenUsed/>
    <w:qFormat/>
    <w:rsid w:val="004C4283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semiHidden/>
    <w:unhideWhenUsed/>
    <w:qFormat/>
    <w:rsid w:val="004C4283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a3"/>
    <w:uiPriority w:val="99"/>
    <w:unhideWhenUsed/>
    <w:qFormat/>
    <w:rsid w:val="004C4283"/>
    <w:pPr>
      <w:tabs>
        <w:tab w:val="center" w:pos="4677"/>
        <w:tab w:val="right" w:pos="9355"/>
      </w:tabs>
      <w:spacing w:after="0" w:line="240" w:lineRule="auto"/>
    </w:pPr>
  </w:style>
  <w:style w:type="paragraph" w:styleId="Header">
    <w:name w:val="header"/>
    <w:basedOn w:val="Normal"/>
    <w:link w:val="a2"/>
    <w:uiPriority w:val="99"/>
    <w:semiHidden/>
    <w:unhideWhenUsed/>
    <w:qFormat/>
    <w:rsid w:val="004C4283"/>
    <w:pPr>
      <w:tabs>
        <w:tab w:val="center" w:pos="4677"/>
        <w:tab w:val="right" w:pos="9355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qFormat/>
    <w:rsid w:val="004C4283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a5"/>
    <w:uiPriority w:val="10"/>
    <w:qFormat/>
    <w:rsid w:val="004C4283"/>
    <w:pPr>
      <w:tabs>
        <w:tab w:val="left" w:pos="7797"/>
      </w:tabs>
      <w:spacing w:after="0" w:line="240" w:lineRule="auto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">
    <w:name w:val="Основной текст Знак"/>
    <w:basedOn w:val="DefaultParagraphFont"/>
    <w:link w:val="BodyText"/>
    <w:semiHidden/>
    <w:qFormat/>
    <w:rsid w:val="004C4283"/>
    <w:rPr>
      <w:rFonts w:ascii="Times New Roman" w:eastAsia="Times New Roman" w:hAnsi="Times New Roman" w:cs="Times New Roman"/>
      <w:sz w:val="20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qFormat/>
    <w:rsid w:val="004C4283"/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2 Знак"/>
    <w:basedOn w:val="DefaultParagraphFont"/>
    <w:link w:val="BodyText2"/>
    <w:semiHidden/>
    <w:qFormat/>
    <w:rsid w:val="004C4283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qFormat/>
    <w:rsid w:val="004C4283"/>
  </w:style>
  <w:style w:type="character" w:customStyle="1" w:styleId="1">
    <w:name w:val="Заголовок 1 Знак"/>
    <w:basedOn w:val="DefaultParagraphFont"/>
    <w:link w:val="Heading1"/>
    <w:qFormat/>
    <w:rsid w:val="004C4283"/>
    <w:rPr>
      <w:rFonts w:ascii="Times New Roman" w:eastAsia="Times New Roman" w:hAnsi="Times New Roman" w:cs="Times New Roman"/>
      <w:sz w:val="28"/>
      <w:szCs w:val="24"/>
    </w:rPr>
  </w:style>
  <w:style w:type="character" w:customStyle="1" w:styleId="a2">
    <w:name w:val="Верхний колонтитул Знак"/>
    <w:basedOn w:val="DefaultParagraphFont"/>
    <w:link w:val="Header"/>
    <w:uiPriority w:val="99"/>
    <w:semiHidden/>
    <w:qFormat/>
    <w:rsid w:val="004C4283"/>
  </w:style>
  <w:style w:type="character" w:customStyle="1" w:styleId="a3">
    <w:name w:val="Нижний колонтитул Знак"/>
    <w:basedOn w:val="DefaultParagraphFont"/>
    <w:link w:val="Footer"/>
    <w:uiPriority w:val="99"/>
    <w:qFormat/>
    <w:rsid w:val="004C4283"/>
  </w:style>
  <w:style w:type="character" w:customStyle="1" w:styleId="a4">
    <w:name w:val="Текст выноски Знак"/>
    <w:basedOn w:val="DefaultParagraphFont"/>
    <w:link w:val="BalloonText"/>
    <w:uiPriority w:val="99"/>
    <w:semiHidden/>
    <w:qFormat/>
    <w:rsid w:val="004C4283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DefaultParagraphFont"/>
    <w:link w:val="Heading2"/>
    <w:uiPriority w:val="9"/>
    <w:qFormat/>
    <w:rsid w:val="004C4283"/>
    <w:rPr>
      <w:rFonts w:ascii="Times New Roman" w:hAnsi="Times New Roman" w:cs="Times New Roman"/>
      <w:sz w:val="26"/>
      <w:szCs w:val="26"/>
    </w:rPr>
  </w:style>
  <w:style w:type="character" w:customStyle="1" w:styleId="a5">
    <w:name w:val="Название Знак"/>
    <w:basedOn w:val="DefaultParagraphFont"/>
    <w:link w:val="Title"/>
    <w:uiPriority w:val="10"/>
    <w:qFormat/>
    <w:rsid w:val="004C4283"/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B69B00-94AC-473B-B32F-990EB1B3A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